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BC" w:rsidRPr="0020280D" w:rsidRDefault="008F44BC" w:rsidP="008F44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763BOX-763040</w:t>
      </w:r>
    </w:p>
    <w:p w:rsidR="008F44BC" w:rsidRPr="0020280D" w:rsidRDefault="008F44BC" w:rsidP="008F44BC">
      <w:pPr>
        <w:spacing w:after="0"/>
        <w:rPr>
          <w:b/>
        </w:rPr>
      </w:pPr>
      <w:r w:rsidRPr="0020280D">
        <w:rPr>
          <w:b/>
          <w:noProof/>
        </w:rPr>
        <w:t>WC-Druckspüler TEMPOFLUX 3</w:t>
      </w:r>
    </w:p>
    <w:p w:rsidR="008F44BC" w:rsidRPr="0020280D" w:rsidRDefault="008F44BC" w:rsidP="008F44BC">
      <w:pPr>
        <w:spacing w:after="0"/>
      </w:pPr>
    </w:p>
    <w:p w:rsidR="008F44BC" w:rsidRPr="0020280D" w:rsidRDefault="008F44BC" w:rsidP="008F44BC">
      <w:pPr>
        <w:spacing w:after="0"/>
      </w:pPr>
      <w:r w:rsidRPr="0020280D">
        <w:t xml:space="preserve">Art. </w:t>
      </w:r>
      <w:r w:rsidRPr="0020280D">
        <w:rPr>
          <w:noProof/>
        </w:rPr>
        <w:t>763BOX-763040</w:t>
      </w:r>
      <w:r w:rsidRPr="0020280D">
        <w:t xml:space="preserve"> </w:t>
      </w:r>
    </w:p>
    <w:p w:rsidR="008F44BC" w:rsidRPr="0020280D" w:rsidRDefault="008F44BC" w:rsidP="008F44BC">
      <w:pPr>
        <w:spacing w:after="0"/>
      </w:pPr>
    </w:p>
    <w:p w:rsidR="008F44BC" w:rsidRPr="0020280D" w:rsidRDefault="008F44BC" w:rsidP="008F44B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8F44BC" w:rsidRPr="0020280D" w:rsidRDefault="008F44BC" w:rsidP="008F44B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F64C44B" wp14:editId="17CB36A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6" name="Picture 1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>Selbstschluss-Druckspüler für WC TEMPOFLUX 3 für Unterputzmontage: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Abdeckplatte Metall verchromt 170 x 170 mm.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Wasserdichter Unterputzkörper: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Flansch mit integrierter Dichtung.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Wasseranschluss außerhalb des Körpers und Wartung von vorne.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Flexible Installation (Ständerwand, Massivwand, Paneel).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Geeignet für Wandstärken von 10 bis 120 mm (die Einbautiefe des Unterputzkörpers beträgt mindestens 93 mm).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Anpassbar an Standard- oder „Pipe-in-pipe“-Rohrleitungen.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Vorabsperrung mit Durchflussmengenregler, Auslösemodulund Kartusche integriert und von vorne zugänglich.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Spülarmatur TEMPOFLUX 3 G 3/4 kompatibel mit Salz- und Grauwasser.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Rohrunterbrecher im Inneren des UP-Körpers.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- Lieferung in 2 Teilen: Bauteile während Spülung der Rohrleitungen geschützt.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Besonders leichte Betätigung.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Antiblockiersicherheit AB: Wasser fließt erst nach Loslassen des Bedienknopfes.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Zweimengenspülung 3l/6l einstellbar auf 2l/4l.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Abgang mit Steckmuffe für PVC-Rohr Ø 26/32.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Geräuschpegel gemäß DIN EN 12541 Klasse II.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Berechnungsdurchfluss: 1 l/Sek.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Geeignet für spülrandlose WCs.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>10 Jahre Garantie.</w:t>
      </w:r>
    </w:p>
    <w:p w:rsidR="008F44BC" w:rsidRPr="0020280D" w:rsidRDefault="008F44BC" w:rsidP="008F44BC">
      <w:pPr>
        <w:spacing w:after="0"/>
        <w:rPr>
          <w:noProof/>
        </w:rPr>
      </w:pPr>
      <w:r w:rsidRPr="0020280D">
        <w:rPr>
          <w:noProof/>
        </w:rPr>
        <w:t xml:space="preserve"> </w:t>
      </w:r>
    </w:p>
    <w:p w:rsidR="008F44BC" w:rsidRPr="0020280D" w:rsidRDefault="008F44BC" w:rsidP="008F44BC">
      <w:pPr>
        <w:spacing w:after="0"/>
        <w:sectPr w:rsidR="008F44BC" w:rsidRPr="0020280D" w:rsidSect="008F44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2. Halbjahr 2019 in Rücksprache mit unserem Vertriebsinnendienst.</w:t>
      </w:r>
    </w:p>
    <w:p w:rsidR="005C2F65" w:rsidRDefault="005C2F65" w:rsidP="008F44BC"/>
    <w:sectPr w:rsidR="005C2F65" w:rsidSect="008F44B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8F44B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C"/>
    <w:rsid w:val="00365B63"/>
    <w:rsid w:val="005C2F65"/>
    <w:rsid w:val="008F44BC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DEF77-9545-4C9F-9625-22AC43F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4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F44B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2020-01-23T14:31:00Z</dcterms:created>
  <dcterms:modified xsi:type="dcterms:W3CDTF">2020-01-23T14:31:00Z</dcterms:modified>
</cp:coreProperties>
</file>