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53A" w:rsidRPr="0020280D" w:rsidRDefault="00E3153A" w:rsidP="00E3153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510051P</w:t>
      </w:r>
    </w:p>
    <w:p w:rsidR="00E3153A" w:rsidRPr="0020280D" w:rsidRDefault="00E3153A" w:rsidP="00E3153A">
      <w:pPr>
        <w:spacing w:after="0"/>
        <w:rPr>
          <w:b/>
        </w:rPr>
      </w:pPr>
      <w:r w:rsidRPr="0020280D">
        <w:rPr>
          <w:b/>
          <w:noProof/>
        </w:rPr>
        <w:t>WC-Bürstengarnitur für Wandmontage mit Deckel und langem Griff</w:t>
      </w:r>
    </w:p>
    <w:p w:rsidR="00E3153A" w:rsidRPr="0020280D" w:rsidRDefault="00E3153A" w:rsidP="00E3153A">
      <w:pPr>
        <w:spacing w:after="0"/>
      </w:pPr>
    </w:p>
    <w:p w:rsidR="00E3153A" w:rsidRPr="0020280D" w:rsidRDefault="00E3153A" w:rsidP="00E3153A">
      <w:pPr>
        <w:spacing w:after="0"/>
      </w:pPr>
      <w:r w:rsidRPr="0020280D">
        <w:t xml:space="preserve">Art. </w:t>
      </w:r>
      <w:r w:rsidRPr="0020280D">
        <w:rPr>
          <w:noProof/>
        </w:rPr>
        <w:t>510051P</w:t>
      </w:r>
      <w:r w:rsidRPr="0020280D">
        <w:t xml:space="preserve"> </w:t>
      </w:r>
    </w:p>
    <w:p w:rsidR="00E3153A" w:rsidRPr="0020280D" w:rsidRDefault="00E3153A" w:rsidP="00E3153A">
      <w:pPr>
        <w:spacing w:after="0"/>
      </w:pPr>
    </w:p>
    <w:p w:rsidR="00E3153A" w:rsidRPr="0020280D" w:rsidRDefault="00E3153A" w:rsidP="00E3153A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E3153A" w:rsidRPr="0020280D" w:rsidRDefault="00E3153A" w:rsidP="00E3153A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7117454" wp14:editId="33A887EB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15" name="Picture 31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WC-Bürstengarnitur für Wandmontage mit Deckel und langem Griff. </w:t>
      </w:r>
    </w:p>
    <w:p w:rsidR="00E3153A" w:rsidRPr="0020280D" w:rsidRDefault="00E3153A" w:rsidP="00E3153A">
      <w:pPr>
        <w:spacing w:after="0"/>
        <w:rPr>
          <w:noProof/>
        </w:rPr>
      </w:pPr>
      <w:r w:rsidRPr="0020280D">
        <w:rPr>
          <w:noProof/>
        </w:rPr>
        <w:t xml:space="preserve">Bakteriostatischer Edelstahl Werkstoff 1.4301 hochglanzpoliert. </w:t>
      </w:r>
    </w:p>
    <w:p w:rsidR="00E3153A" w:rsidRPr="0020280D" w:rsidRDefault="00E3153A" w:rsidP="00E3153A">
      <w:pPr>
        <w:spacing w:after="0"/>
        <w:rPr>
          <w:noProof/>
        </w:rPr>
      </w:pPr>
      <w:r w:rsidRPr="0020280D">
        <w:rPr>
          <w:noProof/>
        </w:rPr>
        <w:t xml:space="preserve">Modell mit Fixierung durch Diebstahlsicherung. </w:t>
      </w:r>
    </w:p>
    <w:p w:rsidR="00E3153A" w:rsidRPr="0020280D" w:rsidRDefault="00E3153A" w:rsidP="00E3153A">
      <w:pPr>
        <w:spacing w:after="0"/>
        <w:rPr>
          <w:noProof/>
        </w:rPr>
      </w:pPr>
      <w:r w:rsidRPr="0020280D">
        <w:rPr>
          <w:noProof/>
        </w:rPr>
        <w:t xml:space="preserve">Verstärkte Ausführung. </w:t>
      </w:r>
    </w:p>
    <w:p w:rsidR="00E3153A" w:rsidRPr="0020280D" w:rsidRDefault="00E3153A" w:rsidP="00E3153A">
      <w:pPr>
        <w:spacing w:after="0"/>
        <w:rPr>
          <w:noProof/>
        </w:rPr>
      </w:pPr>
      <w:r w:rsidRPr="0020280D">
        <w:rPr>
          <w:noProof/>
        </w:rPr>
        <w:t xml:space="preserve">Mit langem, ergonomischem Griff: vereinfacht die Benutzung für Rollstuhlfahrer oder Menschen mit Bückbeschwerden. </w:t>
      </w:r>
    </w:p>
    <w:p w:rsidR="00E3153A" w:rsidRPr="0020280D" w:rsidRDefault="00E3153A" w:rsidP="00E3153A">
      <w:pPr>
        <w:spacing w:after="0"/>
        <w:rPr>
          <w:noProof/>
        </w:rPr>
      </w:pPr>
      <w:r w:rsidRPr="0020280D">
        <w:rPr>
          <w:noProof/>
        </w:rPr>
        <w:t xml:space="preserve">Leichte Reinigung: Kunststoffeinsatz von oben herausnehmbar. </w:t>
      </w:r>
    </w:p>
    <w:p w:rsidR="00E3153A" w:rsidRPr="0020280D" w:rsidRDefault="00E3153A" w:rsidP="00E3153A">
      <w:pPr>
        <w:spacing w:after="0"/>
        <w:rPr>
          <w:noProof/>
        </w:rPr>
      </w:pPr>
      <w:r w:rsidRPr="0020280D">
        <w:rPr>
          <w:noProof/>
        </w:rPr>
        <w:t xml:space="preserve">Kunststoffeinsatz mit Reservoir: verhindert, dass Bürste in stagnierendem Wasser steht und bei weiteren Benutzungen Spritzwasser verursacht. </w:t>
      </w:r>
    </w:p>
    <w:p w:rsidR="00E3153A" w:rsidRPr="0020280D" w:rsidRDefault="00E3153A" w:rsidP="00E3153A">
      <w:pPr>
        <w:spacing w:after="0"/>
        <w:rPr>
          <w:noProof/>
        </w:rPr>
      </w:pPr>
      <w:r w:rsidRPr="0020280D">
        <w:rPr>
          <w:noProof/>
        </w:rPr>
        <w:t xml:space="preserve">Bürste wird beim Einstecken in den Behälter durch ein automatisches Zentrier-System geführt. </w:t>
      </w:r>
    </w:p>
    <w:p w:rsidR="00E3153A" w:rsidRPr="0020280D" w:rsidRDefault="00E3153A" w:rsidP="00E3153A">
      <w:pPr>
        <w:spacing w:after="0"/>
        <w:rPr>
          <w:noProof/>
        </w:rPr>
      </w:pPr>
      <w:r w:rsidRPr="0020280D">
        <w:rPr>
          <w:noProof/>
        </w:rPr>
        <w:t xml:space="preserve">Edelstahlstärke: Körper 1 mm. </w:t>
      </w:r>
    </w:p>
    <w:p w:rsidR="00E3153A" w:rsidRPr="0020280D" w:rsidRDefault="00E3153A" w:rsidP="00E3153A">
      <w:pPr>
        <w:spacing w:after="0"/>
        <w:rPr>
          <w:noProof/>
        </w:rPr>
      </w:pPr>
      <w:r w:rsidRPr="0020280D">
        <w:rPr>
          <w:noProof/>
        </w:rPr>
        <w:t xml:space="preserve">Maße: Ø 90 x 580 mm. </w:t>
      </w:r>
    </w:p>
    <w:p w:rsidR="00E3153A" w:rsidRPr="0020280D" w:rsidRDefault="00E3153A" w:rsidP="00E3153A">
      <w:pPr>
        <w:spacing w:after="0"/>
        <w:sectPr w:rsidR="00E3153A" w:rsidRPr="0020280D" w:rsidSect="00E3153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E3153A"/>
    <w:sectPr w:rsidR="005C2F65" w:rsidSect="00E3153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E3153A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3A"/>
    <w:rsid w:val="00365B63"/>
    <w:rsid w:val="005C2F65"/>
    <w:rsid w:val="00E3153A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60650-BA1E-46F3-9C81-58747CC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5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E3153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2020-01-23T14:28:00Z</dcterms:created>
  <dcterms:modified xsi:type="dcterms:W3CDTF">2020-01-23T14:28:00Z</dcterms:modified>
</cp:coreProperties>
</file>