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WC-Druckspüler TEMPOFLUX 1</w:t>
      </w:r>
    </w:p>
    <w:p>
      <w:pPr/>
      <w:r>
        <w:rPr>
          <w:rFonts w:ascii="Calibri" w:hAnsi="Calibri" w:eastAsia="Calibri" w:cs="Calibri"/>
          <w:sz w:val="22"/>
          <w:szCs w:val="22"/>
        </w:rPr>
        <w:t xml:space="preserve">Selbstschließend</w:t>
      </w:r>
    </w:p>
    <w:p>
      <w:pPr/>
      <w:r>
        <w:rPr>
          <w:rFonts w:ascii="Calibri" w:hAnsi="Calibri" w:eastAsia="Calibri" w:cs="Calibri"/>
          <w:sz w:val="22"/>
          <w:szCs w:val="22"/>
        </w:rPr>
        <w:t xml:space="preserve">UP hinter Abdeckplatte Edelstahl 220 x 170</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761627</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Selbstschluss-Druckspüler für WC, Unterputzmontage: 
</w:t>
      </w:r>
    </w:p>
    <w:p>
      <w:pPr>
        <w:spacing w:line="288" w:lineRule="auto"/>
      </w:pPr>
      <w:r>
        <w:rPr>
          <w:rFonts w:ascii="Calibri" w:hAnsi="Calibri" w:eastAsia="Calibri" w:cs="Calibri"/>
          <w:sz w:val="22"/>
          <w:szCs w:val="22"/>
        </w:rPr>
        <w:t xml:space="preserve">Betätigungsplatte aus Edelstahl satiniert 220 x 170 mm. 
</w:t>
      </w:r>
    </w:p>
    <w:p>
      <w:pPr>
        <w:spacing w:line="288" w:lineRule="auto"/>
      </w:pPr>
      <w:r>
        <w:rPr>
          <w:rFonts w:ascii="Calibri" w:hAnsi="Calibri" w:eastAsia="Calibri" w:cs="Calibri"/>
          <w:sz w:val="22"/>
          <w:szCs w:val="22"/>
        </w:rPr>
        <w:t xml:space="preserve">Universal-Einputzrahmen.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Spülzeit ~7 Sekunden. 
</w:t>
      </w:r>
    </w:p>
    <w:p>
      <w:pPr>
        <w:spacing w:line="288" w:lineRule="auto"/>
      </w:pPr>
      <w:r>
        <w:rPr>
          <w:rFonts w:ascii="Calibri" w:hAnsi="Calibri" w:eastAsia="Calibri" w:cs="Calibri"/>
          <w:sz w:val="22"/>
          <w:szCs w:val="22"/>
        </w:rPr>
        <w:t xml:space="preserve">Rohrunterbrecher. 
</w:t>
      </w:r>
    </w:p>
    <w:p>
      <w:pPr>
        <w:spacing w:line="288" w:lineRule="auto"/>
      </w:pPr>
      <w:r>
        <w:rPr>
          <w:rFonts w:ascii="Calibri" w:hAnsi="Calibri" w:eastAsia="Calibri" w:cs="Calibri"/>
          <w:sz w:val="22"/>
          <w:szCs w:val="22"/>
        </w:rPr>
        <w:t xml:space="preserve">Integrierte Vorabsperrung mit Durchfluss-/Spülmengeneinstellung. 
</w:t>
      </w:r>
    </w:p>
    <w:p>
      <w:pPr>
        <w:spacing w:line="288" w:lineRule="auto"/>
      </w:pPr>
      <w:r>
        <w:rPr>
          <w:rFonts w:ascii="Calibri" w:hAnsi="Calibri" w:eastAsia="Calibri" w:cs="Calibri"/>
          <w:sz w:val="22"/>
          <w:szCs w:val="22"/>
        </w:rPr>
        <w:t xml:space="preserve">Körper aus Messing massiv und Bedienelement verchromt. 
</w:t>
      </w:r>
    </w:p>
    <w:p>
      <w:pPr>
        <w:spacing w:line="288" w:lineRule="auto"/>
      </w:pPr>
      <w:r>
        <w:rPr>
          <w:rFonts w:ascii="Calibri" w:hAnsi="Calibri" w:eastAsia="Calibri" w:cs="Calibri"/>
          <w:sz w:val="22"/>
          <w:szCs w:val="22"/>
        </w:rPr>
        <w:t xml:space="preserve">Anschluss von oben G 3/4B. 
</w:t>
      </w:r>
    </w:p>
    <w:p>
      <w:pPr>
        <w:spacing w:line="288" w:lineRule="auto"/>
      </w:pPr>
      <w:r>
        <w:rPr>
          <w:rFonts w:ascii="Calibri" w:hAnsi="Calibri" w:eastAsia="Calibri" w:cs="Calibri"/>
          <w:sz w:val="22"/>
          <w:szCs w:val="22"/>
        </w:rPr>
        <w:t xml:space="preserve">Abgang mit Steckmuffe für PVC-Rohr Ø 26/32. 
</w:t>
      </w:r>
    </w:p>
    <w:p>
      <w:pPr>
        <w:spacing w:line="288" w:lineRule="auto"/>
      </w:pPr>
      <w:r>
        <w:rPr>
          <w:rFonts w:ascii="Calibri" w:hAnsi="Calibri" w:eastAsia="Calibri" w:cs="Calibri"/>
          <w:sz w:val="22"/>
          <w:szCs w:val="22"/>
        </w:rPr>
        <w:t xml:space="preserve">Versorgungsanschluss: freier Innendurchmesser mindestens 20 mm. 
</w:t>
      </w:r>
    </w:p>
    <w:p>
      <w:pPr>
        <w:spacing w:line="288" w:lineRule="auto"/>
      </w:pPr>
      <w:r>
        <w:rPr>
          <w:rFonts w:ascii="Calibri" w:hAnsi="Calibri" w:eastAsia="Calibri" w:cs="Calibri"/>
          <w:sz w:val="22"/>
          <w:szCs w:val="22"/>
        </w:rPr>
        <w:t xml:space="preserve">Berechnungsdurchfluss: 1 l/Sek bei 1 bar Fließdruck.
</w:t>
      </w:r>
    </w:p>
    <w:p>
      <w:pPr>
        <w:spacing w:line="288" w:lineRule="auto"/>
      </w:pPr>
      <w:r>
        <w:rPr>
          <w:rFonts w:ascii="Calibri" w:hAnsi="Calibri" w:eastAsia="Calibri" w:cs="Calibri"/>
          <w:sz w:val="22"/>
          <w:szCs w:val="22"/>
        </w:rPr>
        <w:t xml:space="preserve">Geeignet für Regenwasser.
</w:t>
      </w:r>
    </w:p>
    <w:p>
      <w:pPr>
        <w:spacing w:line="288" w:lineRule="auto"/>
      </w:pPr>
      <w:r>
        <w:rPr>
          <w:rFonts w:ascii="Calibri" w:hAnsi="Calibri" w:eastAsia="Calibri" w:cs="Calibri"/>
          <w:sz w:val="22"/>
          <w:szCs w:val="22"/>
        </w:rPr>
        <w:t xml:space="preserve">Geeignet für bewegungseingeschränkte Personen.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2026-08-25T19:12:29+02:00</dcterms:created>
  <dcterms:modified xsi:type="dcterms:W3CDTF">2026-08-25T19:12:29+02:00</dcterms:modified>
</cp:coreProperties>
</file>

<file path=docProps/custom.xml><?xml version="1.0" encoding="utf-8"?>
<Properties xmlns="http://schemas.openxmlformats.org/officeDocument/2006/custom-properties" xmlns:vt="http://schemas.openxmlformats.org/officeDocument/2006/docPropsVTypes"/>
</file>