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WC-Druckspüler TEMPOFLUX 2</w:t>
      </w:r>
    </w:p>
    <w:p>
      <w:pPr/>
      <w:r>
        <w:rPr>
          <w:rFonts w:ascii="Calibri" w:hAnsi="Calibri" w:eastAsia="Calibri" w:cs="Calibri"/>
          <w:sz w:val="22"/>
          <w:szCs w:val="22"/>
        </w:rPr>
        <w:t xml:space="preserve">Selbstschließend, Zweimengenspülung 3/6l</w:t>
      </w:r>
    </w:p>
    <w:p>
      <w:pPr/>
      <w:r>
        <w:rPr>
          <w:rFonts w:ascii="Calibri" w:hAnsi="Calibri" w:eastAsia="Calibri" w:cs="Calibri"/>
          <w:sz w:val="22"/>
          <w:szCs w:val="22"/>
        </w:rPr>
        <w:t xml:space="preserve">Unterputzmontage</w:t>
      </w:r>
    </w:p>
    <w:p/>
    <w:p>
      <w:pPr/>
      <w:r>
        <w:rPr>
          <w:rFonts w:ascii="Calibri" w:hAnsi="Calibri" w:eastAsia="Calibri" w:cs="Calibri"/>
          <w:sz w:val="22"/>
          <w:szCs w:val="22"/>
        </w:rPr>
        <w:t xml:space="preserve">Artikelnummer: </w:t>
      </w:r>
      <w:r>
        <w:rPr>
          <w:rFonts w:ascii="Calibri" w:hAnsi="Calibri" w:eastAsia="Calibri" w:cs="Calibri"/>
          <w:color w:val="0088bc"/>
          <w:sz w:val="22"/>
          <w:szCs w:val="22"/>
          <w:b w:val="1"/>
          <w:bCs w:val="1"/>
        </w:rPr>
        <w:t xml:space="preserve">762902</w:t>
      </w:r>
    </w:p>
    <w:p/>
    <w:p/>
    <w:p>
      <w:pPr>
        <w:spacing w:line="336" w:lineRule="auto"/>
      </w:pPr>
      <w:r>
        <w:rPr>
          <w:rFonts w:ascii="Calibri" w:hAnsi="Calibri" w:eastAsia="Calibri" w:cs="Calibri"/>
          <w:sz w:val="22"/>
          <w:szCs w:val="22"/>
          <w:u w:val="single"/>
        </w:rPr>
        <w:t xml:space="preserve">Ausschreibungstext</w:t>
      </w:r>
    </w:p>
    <w:p/>
    <w:p>
      <w:pPr>
        <w:spacing w:line="288" w:lineRule="auto"/>
      </w:pPr>
      <w:r>
        <w:rPr>
          <w:rFonts w:ascii="Calibri" w:hAnsi="Calibri" w:eastAsia="Calibri" w:cs="Calibri"/>
          <w:sz w:val="22"/>
          <w:szCs w:val="22"/>
        </w:rPr>
        <w:t xml:space="preserve">Selbstschluss-Druckspüler für WC, Unterputzmontage: 
</w:t>
      </w:r>
    </w:p>
    <w:p>
      <w:pPr>
        <w:spacing w:line="288" w:lineRule="auto"/>
      </w:pPr>
      <w:r>
        <w:rPr>
          <w:rFonts w:ascii="Calibri" w:hAnsi="Calibri" w:eastAsia="Calibri" w:cs="Calibri"/>
          <w:sz w:val="22"/>
          <w:szCs w:val="22"/>
        </w:rPr>
        <w:t xml:space="preserve">Rosette Ø 195 aus Metall verchromt mit verdeckter Schraubbefestigung.
</w:t>
      </w:r>
    </w:p>
    <w:p>
      <w:pPr>
        <w:spacing w:line="288" w:lineRule="auto"/>
      </w:pPr>
      <w:r>
        <w:rPr>
          <w:rFonts w:ascii="Calibri" w:hAnsi="Calibri" w:eastAsia="Calibri" w:cs="Calibri"/>
          <w:sz w:val="22"/>
          <w:szCs w:val="22"/>
        </w:rPr>
        <w:t xml:space="preserve">Universal-Einputzrahmen. 
</w:t>
      </w:r>
    </w:p>
    <w:p>
      <w:pPr>
        <w:spacing w:line="288" w:lineRule="auto"/>
      </w:pPr>
      <w:r>
        <w:rPr>
          <w:rFonts w:ascii="Calibri" w:hAnsi="Calibri" w:eastAsia="Calibri" w:cs="Calibri"/>
          <w:sz w:val="22"/>
          <w:szCs w:val="22"/>
        </w:rPr>
        <w:t xml:space="preserve">Einbautiefe einstellbar von 0 bis 20 mm. 
</w:t>
      </w:r>
    </w:p>
    <w:p>
      <w:pPr>
        <w:spacing w:line="288" w:lineRule="auto"/>
      </w:pPr>
      <w:r>
        <w:rPr>
          <w:rFonts w:ascii="Calibri" w:hAnsi="Calibri" w:eastAsia="Calibri" w:cs="Calibri"/>
          <w:sz w:val="22"/>
          <w:szCs w:val="22"/>
        </w:rPr>
        <w:t xml:space="preserve">Zweimengenspülung 3l/6l einstellbar auf 2l/4l. 
</w:t>
      </w:r>
    </w:p>
    <w:p>
      <w:pPr>
        <w:spacing w:line="288" w:lineRule="auto"/>
      </w:pPr>
      <w:r>
        <w:rPr>
          <w:rFonts w:ascii="Calibri" w:hAnsi="Calibri" w:eastAsia="Calibri" w:cs="Calibri"/>
          <w:sz w:val="22"/>
          <w:szCs w:val="22"/>
        </w:rPr>
        <w:t xml:space="preserve">Besonders leichte Betätigung. 
</w:t>
      </w:r>
    </w:p>
    <w:p>
      <w:pPr>
        <w:spacing w:line="288" w:lineRule="auto"/>
      </w:pPr>
      <w:r>
        <w:rPr>
          <w:rFonts w:ascii="Calibri" w:hAnsi="Calibri" w:eastAsia="Calibri" w:cs="Calibri"/>
          <w:sz w:val="22"/>
          <w:szCs w:val="22"/>
        </w:rPr>
        <w:t xml:space="preserve">Rohrunterbrecher. 
</w:t>
      </w:r>
    </w:p>
    <w:p>
      <w:pPr>
        <w:spacing w:line="288" w:lineRule="auto"/>
      </w:pPr>
      <w:r>
        <w:rPr>
          <w:rFonts w:ascii="Calibri" w:hAnsi="Calibri" w:eastAsia="Calibri" w:cs="Calibri"/>
          <w:sz w:val="22"/>
          <w:szCs w:val="22"/>
        </w:rPr>
        <w:t xml:space="preserve">Integrierte Vorabsperrung mit Durchfluss-/Spülmengeneinstellung. 
</w:t>
      </w:r>
    </w:p>
    <w:p>
      <w:pPr>
        <w:spacing w:line="288" w:lineRule="auto"/>
      </w:pPr>
      <w:r>
        <w:rPr>
          <w:rFonts w:ascii="Calibri" w:hAnsi="Calibri" w:eastAsia="Calibri" w:cs="Calibri"/>
          <w:sz w:val="22"/>
          <w:szCs w:val="22"/>
        </w:rPr>
        <w:t xml:space="preserve">Körper aus Messing massiv. 
</w:t>
      </w:r>
    </w:p>
    <w:p>
      <w:pPr>
        <w:spacing w:line="288" w:lineRule="auto"/>
      </w:pPr>
      <w:r>
        <w:rPr>
          <w:rFonts w:ascii="Calibri" w:hAnsi="Calibri" w:eastAsia="Calibri" w:cs="Calibri"/>
          <w:sz w:val="22"/>
          <w:szCs w:val="22"/>
        </w:rPr>
        <w:t xml:space="preserve">Bedienelement aus Metall verchromt. 
</w:t>
      </w:r>
    </w:p>
    <w:p>
      <w:pPr>
        <w:spacing w:line="288" w:lineRule="auto"/>
      </w:pPr>
      <w:r>
        <w:rPr>
          <w:rFonts w:ascii="Calibri" w:hAnsi="Calibri" w:eastAsia="Calibri" w:cs="Calibri"/>
          <w:sz w:val="22"/>
          <w:szCs w:val="22"/>
        </w:rPr>
        <w:t xml:space="preserve">Anschluss von oben G 3/4B. 
</w:t>
      </w:r>
    </w:p>
    <w:p>
      <w:pPr>
        <w:spacing w:line="288" w:lineRule="auto"/>
      </w:pPr>
      <w:r>
        <w:rPr>
          <w:rFonts w:ascii="Calibri" w:hAnsi="Calibri" w:eastAsia="Calibri" w:cs="Calibri"/>
          <w:sz w:val="22"/>
          <w:szCs w:val="22"/>
        </w:rPr>
        <w:t xml:space="preserve">Abgang mit Steckmuffe für PVC-Rohr Ø 26/32. 
</w:t>
      </w:r>
    </w:p>
    <w:p>
      <w:pPr>
        <w:spacing w:line="288" w:lineRule="auto"/>
      </w:pPr>
      <w:r>
        <w:rPr>
          <w:rFonts w:ascii="Calibri" w:hAnsi="Calibri" w:eastAsia="Calibri" w:cs="Calibri"/>
          <w:sz w:val="22"/>
          <w:szCs w:val="22"/>
        </w:rPr>
        <w:t xml:space="preserve">Geräuschpegel gemäß DIN-EN 12541 Klasse II. 
</w:t>
      </w:r>
    </w:p>
    <w:p>
      <w:pPr>
        <w:spacing w:line="288" w:lineRule="auto"/>
      </w:pPr>
      <w:r>
        <w:rPr>
          <w:rFonts w:ascii="Calibri" w:hAnsi="Calibri" w:eastAsia="Calibri" w:cs="Calibri"/>
          <w:sz w:val="22"/>
          <w:szCs w:val="22"/>
        </w:rPr>
        <w:t xml:space="preserve">Versorgungsanschluss: freier Innendurchmesser mindestens 20 mm.
</w:t>
      </w:r>
    </w:p>
    <w:p>
      <w:pPr>
        <w:spacing w:line="288" w:lineRule="auto"/>
      </w:pPr>
      <w:r>
        <w:rPr>
          <w:rFonts w:ascii="Calibri" w:hAnsi="Calibri" w:eastAsia="Calibri" w:cs="Calibri"/>
          <w:sz w:val="22"/>
          <w:szCs w:val="22"/>
        </w:rPr>
        <w:t xml:space="preserve">Berechnungsdurchfluss: 1 l/Sek bei 1 bar Fließdruck. 
</w:t>
      </w:r>
    </w:p>
    <w:p>
      <w:pPr>
        <w:spacing w:line="288" w:lineRule="auto"/>
      </w:pPr>
      <w:r>
        <w:rPr>
          <w:rFonts w:ascii="Calibri" w:hAnsi="Calibri" w:eastAsia="Calibri" w:cs="Calibri"/>
          <w:sz w:val="22"/>
          <w:szCs w:val="22"/>
        </w:rPr>
        <w:t xml:space="preserve">Geeignet für Regenwasser.
</w:t>
      </w:r>
    </w:p>
    <w:p>
      <w:pPr>
        <w:spacing w:line="288" w:lineRule="auto"/>
      </w:pPr>
      <w:r>
        <w:rPr>
          <w:rFonts w:ascii="Calibri" w:hAnsi="Calibri" w:eastAsia="Calibri" w:cs="Calibri"/>
          <w:sz w:val="22"/>
          <w:szCs w:val="22"/>
        </w:rPr>
        <w:t xml:space="preserve">Geeignet für spülrandlose WCs ohne Durchflussbegrenzer und für bewegungseingeschränkte Personen. 
</w:t>
      </w:r>
    </w:p>
    <w:p>
      <w:pPr>
        <w:spacing w:line="288" w:lineRule="auto"/>
      </w:pPr>
      <w:r>
        <w:rPr>
          <w:rFonts w:ascii="Calibri" w:hAnsi="Calibri" w:eastAsia="Calibri" w:cs="Calibri"/>
          <w:sz w:val="22"/>
          <w:szCs w:val="22"/>
        </w:rPr>
        <w:t xml:space="preserve">30 Jahre Garantie.
</w:t>
      </w:r>
    </w:p>
    <w:p>
      <w:pPr>
        <w:spacing w:line="288" w:lineRule="auto"/>
      </w:pPr>
      <w:r>
        <w:rPr>
          <w:rFonts w:ascii="Calibri" w:hAnsi="Calibri" w:eastAsia="Calibri" w:cs="Calibri"/>
          <w:sz w:val="22"/>
          <w:szCs w:val="22"/>
        </w:rPr>
        <w:t xml:space="preserve">
</w:t>
      </w:r>
    </w:p>
    <w:p>
      <w:pPr>
        <w:spacing w:line="288" w:lineRule="auto"/>
      </w:pPr>
      <w:r>
        <w:rPr>
          <w:rFonts w:ascii="Calibri" w:hAnsi="Calibri" w:eastAsia="Calibri" w:cs="Calibri"/>
          <w:sz w:val="22"/>
          <w:szCs w:val="22"/>
        </w:rPr>
        <w:t xml:space="preserve">Dieses Modell ist nicht mit einem wasserdichten Unterputzkasten ausgestattet. Die Abdichtung der Unterputzaussparung gegen jedes Eindringen von Wasser sowie das Abfließen des durch Kondensation oder Undichtigkeiten entstandenen Wassers ist vom Installateur zu gewährleisten (siehe Montageanleitung).</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2026-08-26T00:52:58+02:00</dcterms:created>
  <dcterms:modified xsi:type="dcterms:W3CDTF">2026-08-26T00:52:58+02:00</dcterms:modified>
</cp:coreProperties>
</file>

<file path=docProps/custom.xml><?xml version="1.0" encoding="utf-8"?>
<Properties xmlns="http://schemas.openxmlformats.org/officeDocument/2006/custom-properties" xmlns:vt="http://schemas.openxmlformats.org/officeDocument/2006/docPropsVTypes"/>
</file>