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Duscharmatur TEMPOSTOP</w:t>
      </w:r>
    </w:p>
    <w:p>
      <w:pPr/>
      <w:r>
        <w:rPr>
          <w:rFonts w:ascii="Calibri" w:hAnsi="Calibri" w:eastAsia="Calibri" w:cs="Calibri"/>
          <w:sz w:val="22"/>
          <w:szCs w:val="22"/>
        </w:rPr>
        <w:t xml:space="preserve">Selbstschließend</w:t>
      </w:r>
    </w:p>
    <w:p>
      <w:pPr/>
      <w:r>
        <w:rPr>
          <w:rFonts w:ascii="Calibri" w:hAnsi="Calibri" w:eastAsia="Calibri" w:cs="Calibri"/>
          <w:sz w:val="22"/>
          <w:szCs w:val="22"/>
        </w:rPr>
        <w:t xml:space="preserve">Unterputzmontage, Rosette Edelstahl Ø 130</w:t>
      </w:r>
    </w:p>
    <w:p/>
    <w:p>
      <w:pPr/>
      <w:r>
        <w:rPr>
          <w:rFonts w:ascii="Calibri" w:hAnsi="Calibri" w:eastAsia="Calibri" w:cs="Calibri"/>
          <w:sz w:val="22"/>
          <w:szCs w:val="22"/>
        </w:rPr>
        <w:t xml:space="preserve">Artikelnummer: </w:t>
      </w:r>
      <w:r>
        <w:rPr>
          <w:rFonts w:ascii="Calibri" w:hAnsi="Calibri" w:eastAsia="Calibri" w:cs="Calibri"/>
          <w:color w:val="0088bc"/>
          <w:sz w:val="22"/>
          <w:szCs w:val="22"/>
          <w:b w:val="1"/>
          <w:bCs w:val="1"/>
        </w:rPr>
        <w:t xml:space="preserve">749128</w:t>
      </w:r>
    </w:p>
    <w:p/>
    <w:p/>
    <w:p>
      <w:pPr>
        <w:spacing w:line="336" w:lineRule="auto"/>
      </w:pPr>
      <w:r>
        <w:rPr>
          <w:rFonts w:ascii="Calibri" w:hAnsi="Calibri" w:eastAsia="Calibri" w:cs="Calibri"/>
          <w:sz w:val="22"/>
          <w:szCs w:val="22"/>
          <w:u w:val="single"/>
        </w:rPr>
        <w:t xml:space="preserve">Ausschreibungstext</w:t>
      </w:r>
    </w:p>
    <w:p/>
    <w:p>
      <w:pPr>
        <w:spacing w:line="288" w:lineRule="auto"/>
      </w:pPr>
      <w:r>
        <w:rPr>
          <w:rFonts w:ascii="Calibri" w:hAnsi="Calibri" w:eastAsia="Calibri" w:cs="Calibri"/>
          <w:sz w:val="22"/>
          <w:szCs w:val="22"/>
        </w:rPr>
        <w:t xml:space="preserve">Selbstschluss-Duscharmatur für Unterputzmontage: 
</w:t>
      </w:r>
    </w:p>
    <w:p>
      <w:pPr>
        <w:spacing w:line="288" w:lineRule="auto"/>
      </w:pPr>
      <w:r>
        <w:rPr>
          <w:rFonts w:ascii="Calibri" w:hAnsi="Calibri" w:eastAsia="Calibri" w:cs="Calibri"/>
          <w:sz w:val="22"/>
          <w:szCs w:val="22"/>
        </w:rPr>
        <w:t xml:space="preserve">Selbstschluss-Ventil TEMPOSTOP G 1/2 für vorgemischtes Wasser. 
</w:t>
      </w:r>
    </w:p>
    <w:p>
      <w:pPr>
        <w:spacing w:line="288" w:lineRule="auto"/>
      </w:pPr>
      <w:r>
        <w:rPr>
          <w:rFonts w:ascii="Calibri" w:hAnsi="Calibri" w:eastAsia="Calibri" w:cs="Calibri"/>
          <w:sz w:val="22"/>
          <w:szCs w:val="22"/>
        </w:rPr>
        <w:t xml:space="preserve">Für Unterputzmontage. 
</w:t>
      </w:r>
    </w:p>
    <w:p>
      <w:pPr>
        <w:spacing w:line="288" w:lineRule="auto"/>
      </w:pPr>
      <w:r>
        <w:rPr>
          <w:rFonts w:ascii="Calibri" w:hAnsi="Calibri" w:eastAsia="Calibri" w:cs="Calibri"/>
          <w:sz w:val="22"/>
          <w:szCs w:val="22"/>
        </w:rPr>
        <w:t xml:space="preserve">Rosette Ø 130 aus Edelstahl. 
</w:t>
      </w:r>
    </w:p>
    <w:p>
      <w:pPr>
        <w:spacing w:line="288" w:lineRule="auto"/>
      </w:pPr>
      <w:r>
        <w:rPr>
          <w:rFonts w:ascii="Calibri" w:hAnsi="Calibri" w:eastAsia="Calibri" w:cs="Calibri"/>
          <w:sz w:val="22"/>
          <w:szCs w:val="22"/>
        </w:rPr>
        <w:t xml:space="preserve">Einbautiefe einstellbar von 25 bis 40 mm. 
</w:t>
      </w:r>
    </w:p>
    <w:p>
      <w:pPr>
        <w:spacing w:line="288" w:lineRule="auto"/>
      </w:pPr>
      <w:r>
        <w:rPr>
          <w:rFonts w:ascii="Calibri" w:hAnsi="Calibri" w:eastAsia="Calibri" w:cs="Calibri"/>
          <w:sz w:val="22"/>
          <w:szCs w:val="22"/>
        </w:rPr>
        <w:t xml:space="preserve">Laufzeit ~30 Sekunden. 
</w:t>
      </w:r>
    </w:p>
    <w:p>
      <w:pPr>
        <w:spacing w:line="288" w:lineRule="auto"/>
      </w:pPr>
      <w:r>
        <w:rPr>
          <w:rFonts w:ascii="Calibri" w:hAnsi="Calibri" w:eastAsia="Calibri" w:cs="Calibri"/>
          <w:sz w:val="22"/>
          <w:szCs w:val="22"/>
        </w:rPr>
        <w:t xml:space="preserve">Durchflussmenge 12 l/min bei 3 bar, einstellbar. 
</w:t>
      </w:r>
    </w:p>
    <w:p>
      <w:pPr>
        <w:spacing w:line="288" w:lineRule="auto"/>
      </w:pPr>
      <w:r>
        <w:rPr>
          <w:rFonts w:ascii="Calibri" w:hAnsi="Calibri" w:eastAsia="Calibri" w:cs="Calibri"/>
          <w:sz w:val="22"/>
          <w:szCs w:val="22"/>
        </w:rPr>
        <w:t xml:space="preserve">Körper und Bedienelement aus Messing verchromt. 
</w:t>
      </w:r>
    </w:p>
    <w:p>
      <w:pPr>
        <w:spacing w:line="288" w:lineRule="auto"/>
      </w:pPr>
      <w:r>
        <w:rPr>
          <w:rFonts w:ascii="Calibri" w:hAnsi="Calibri" w:eastAsia="Calibri" w:cs="Calibri"/>
          <w:sz w:val="22"/>
          <w:szCs w:val="22"/>
        </w:rPr>
        <w:t xml:space="preserve">30 Jahre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Dieses Modell ist nicht mit einem wasserdichten Unterputzkasten ausgestattet. Die Abdichtung der Unterputzaussparung gegen jedes Eindringen von Wasser sowie das Abfließen des durch Kondensation oder Undichtigkeiten entstandenen Wassers ist vom Installateur zu gewährleisten (siehe Montageanleitung).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2025-05-01T05:01:42+02:00</dcterms:created>
  <dcterms:modified xsi:type="dcterms:W3CDTF">2025-05-01T05:01:42+02:00</dcterms:modified>
</cp:coreProperties>
</file>

<file path=docProps/custom.xml><?xml version="1.0" encoding="utf-8"?>
<Properties xmlns="http://schemas.openxmlformats.org/officeDocument/2006/custom-properties" xmlns:vt="http://schemas.openxmlformats.org/officeDocument/2006/docPropsVTypes"/>
</file>