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Duschkombination TEMPOMIX</w:t>
      </w:r>
    </w:p>
    <w:p>
      <w:pPr/>
      <w:r>
        <w:rPr>
          <w:rFonts w:ascii="Calibri" w:hAnsi="Calibri" w:eastAsia="Calibri" w:cs="Calibri"/>
          <w:sz w:val="22"/>
          <w:szCs w:val="22"/>
        </w:rPr>
        <w:t xml:space="preserve">Selbstschließend, mit Einhandsteuerung</w:t>
      </w:r>
    </w:p>
    <w:p>
      <w:pPr/>
      <w:r>
        <w:rPr>
          <w:rFonts w:ascii="Calibri" w:hAnsi="Calibri" w:eastAsia="Calibri" w:cs="Calibri"/>
          <w:sz w:val="22"/>
          <w:szCs w:val="22"/>
        </w:rPr>
        <w:t xml:space="preserve">UP, Brausekopf ROUND, Mischbatterie, Rosette Ø 195</w:t>
      </w:r>
    </w:p>
    <w:p/>
    <w:p>
      <w:pPr/>
      <w:r>
        <w:rPr>
          <w:rFonts w:ascii="Calibri" w:hAnsi="Calibri" w:eastAsia="Calibri" w:cs="Calibri"/>
          <w:sz w:val="22"/>
          <w:szCs w:val="22"/>
        </w:rPr>
        <w:t xml:space="preserve">Artikelnummer: </w:t>
      </w:r>
      <w:r>
        <w:rPr>
          <w:rFonts w:ascii="Calibri" w:hAnsi="Calibri" w:eastAsia="Calibri" w:cs="Calibri"/>
          <w:color w:val="0088bc"/>
          <w:sz w:val="22"/>
          <w:szCs w:val="22"/>
          <w:b w:val="1"/>
          <w:bCs w:val="1"/>
        </w:rPr>
        <w:t xml:space="preserve">790909</w:t>
      </w:r>
    </w:p>
    <w:p/>
    <w:p/>
    <w:p>
      <w:pPr>
        <w:spacing w:line="336" w:lineRule="auto"/>
      </w:pPr>
      <w:r>
        <w:rPr>
          <w:rFonts w:ascii="Calibri" w:hAnsi="Calibri" w:eastAsia="Calibri" w:cs="Calibri"/>
          <w:sz w:val="22"/>
          <w:szCs w:val="22"/>
          <w:u w:val="single"/>
        </w:rPr>
        <w:t xml:space="preserve">Ausschreibungstext</w:t>
      </w:r>
    </w:p>
    <w:p/>
    <w:p>
      <w:pPr>
        <w:spacing w:line="288" w:lineRule="auto"/>
      </w:pPr>
      <w:r>
        <w:rPr>
          <w:rFonts w:ascii="Calibri" w:hAnsi="Calibri" w:eastAsia="Calibri" w:cs="Calibri"/>
          <w:sz w:val="22"/>
          <w:szCs w:val="22"/>
        </w:rPr>
        <w:t xml:space="preserve">Selbstschluss-Duschkombination in Einputzrahmen: </w:t>
      </w:r>
    </w:p>
    <w:p>
      <w:pPr>
        <w:spacing w:line="288" w:lineRule="auto"/>
      </w:pPr>
      <w:r>
        <w:rPr>
          <w:rFonts w:ascii="Calibri" w:hAnsi="Calibri" w:eastAsia="Calibri" w:cs="Calibri"/>
          <w:sz w:val="22"/>
          <w:szCs w:val="22"/>
        </w:rPr>
        <w:t xml:space="preserve">Rosette verchromt Ø 195. </w:t>
      </w:r>
    </w:p>
    <w:p>
      <w:pPr>
        <w:spacing w:line="288" w:lineRule="auto"/>
      </w:pPr>
      <w:r>
        <w:rPr>
          <w:rFonts w:ascii="Calibri" w:hAnsi="Calibri" w:eastAsia="Calibri" w:cs="Calibri"/>
          <w:sz w:val="22"/>
          <w:szCs w:val="22"/>
        </w:rPr>
        <w:t xml:space="preserve">Standard-Einputzrahmen, nicht wasserdicht. </w:t>
      </w:r>
    </w:p>
    <w:p>
      <w:pPr>
        <w:spacing w:line="288" w:lineRule="auto"/>
      </w:pPr>
      <w:r>
        <w:rPr>
          <w:rFonts w:ascii="Calibri" w:hAnsi="Calibri" w:eastAsia="Calibri" w:cs="Calibri"/>
          <w:sz w:val="22"/>
          <w:szCs w:val="22"/>
        </w:rPr>
        <w:t xml:space="preserve">Einbautiefe einstellbar von 28 bis 43 mm. </w:t>
      </w:r>
    </w:p>
    <w:p>
      <w:pPr>
        <w:spacing w:line="288" w:lineRule="auto"/>
      </w:pPr>
      <w:r>
        <w:rPr>
          <w:rFonts w:ascii="Calibri" w:hAnsi="Calibri" w:eastAsia="Calibri" w:cs="Calibri"/>
          <w:sz w:val="22"/>
          <w:szCs w:val="22"/>
        </w:rPr>
        <w:t xml:space="preserve">Einhand-Selbstschlussmischer TEMPOMIX 3/4". </w:t>
      </w:r>
    </w:p>
    <w:p>
      <w:pPr>
        <w:spacing w:line="288" w:lineRule="auto"/>
      </w:pPr>
      <w:r>
        <w:rPr>
          <w:rFonts w:ascii="Calibri" w:hAnsi="Calibri" w:eastAsia="Calibri" w:cs="Calibri"/>
          <w:sz w:val="22"/>
          <w:szCs w:val="22"/>
        </w:rPr>
        <w:t xml:space="preserve">Suizidhemmende Kappe. </w:t>
      </w:r>
    </w:p>
    <w:p>
      <w:pPr>
        <w:spacing w:line="288" w:lineRule="auto"/>
      </w:pPr>
      <w:r>
        <w:rPr>
          <w:rFonts w:ascii="Calibri" w:hAnsi="Calibri" w:eastAsia="Calibri" w:cs="Calibri"/>
          <w:sz w:val="22"/>
          <w:szCs w:val="22"/>
        </w:rPr>
        <w:t xml:space="preserve">Temperatureinstellung und Auslösung über den Bediengriff. </w:t>
      </w:r>
    </w:p>
    <w:p>
      <w:pPr>
        <w:spacing w:line="288" w:lineRule="auto"/>
      </w:pPr>
      <w:r>
        <w:rPr>
          <w:rFonts w:ascii="Calibri" w:hAnsi="Calibri" w:eastAsia="Calibri" w:cs="Calibri"/>
          <w:sz w:val="22"/>
          <w:szCs w:val="22"/>
        </w:rPr>
        <w:t xml:space="preserve">Mit Warmwasserbegrenzung (justierbar durch den Installateur). </w:t>
      </w:r>
    </w:p>
    <w:p>
      <w:pPr>
        <w:spacing w:line="288" w:lineRule="auto"/>
      </w:pPr>
      <w:r>
        <w:rPr>
          <w:rFonts w:ascii="Calibri" w:hAnsi="Calibri" w:eastAsia="Calibri" w:cs="Calibri"/>
          <w:sz w:val="22"/>
          <w:szCs w:val="22"/>
        </w:rPr>
        <w:t xml:space="preserve">Laufzeit ~30 Sekunden, besonders leichte Betätigung. </w:t>
      </w:r>
    </w:p>
    <w:p>
      <w:pPr>
        <w:spacing w:line="288" w:lineRule="auto"/>
      </w:pPr>
      <w:r>
        <w:rPr>
          <w:rFonts w:ascii="Calibri" w:hAnsi="Calibri" w:eastAsia="Calibri" w:cs="Calibri"/>
          <w:sz w:val="22"/>
          <w:szCs w:val="22"/>
        </w:rPr>
        <w:t xml:space="preserve">Durchflussmenge 6 l/min bei 3 bar. </w:t>
      </w:r>
    </w:p>
    <w:p>
      <w:pPr>
        <w:spacing w:line="288" w:lineRule="auto"/>
      </w:pPr>
      <w:r>
        <w:rPr>
          <w:rFonts w:ascii="Calibri" w:hAnsi="Calibri" w:eastAsia="Calibri" w:cs="Calibri"/>
          <w:sz w:val="22"/>
          <w:szCs w:val="22"/>
        </w:rPr>
        <w:t xml:space="preserve">Brausekopf ROUND verchromt, vandalengeschützt und verkalkungsarm mit automatischem Durchflussmengenregler. </w:t>
      </w:r>
    </w:p>
    <w:p>
      <w:pPr>
        <w:spacing w:line="288" w:lineRule="auto"/>
      </w:pPr>
      <w:r>
        <w:rPr>
          <w:rFonts w:ascii="Calibri" w:hAnsi="Calibri" w:eastAsia="Calibri" w:cs="Calibri"/>
          <w:sz w:val="22"/>
          <w:szCs w:val="22"/>
        </w:rPr>
        <w:t xml:space="preserve">Anschlüsse G 1/2B für Kupferrohr Ø 14. </w:t>
      </w:r>
    </w:p>
    <w:p>
      <w:pPr>
        <w:spacing w:line="288" w:lineRule="auto"/>
      </w:pPr>
      <w:r>
        <w:rPr>
          <w:rFonts w:ascii="Calibri" w:hAnsi="Calibri" w:eastAsia="Calibri" w:cs="Calibri"/>
          <w:sz w:val="22"/>
          <w:szCs w:val="22"/>
        </w:rPr>
        <w:t xml:space="preserve">Mit integrierten Schutzfiltern und Rückflussverhinderern. </w:t>
      </w:r>
    </w:p>
    <w:p>
      <w:pPr>
        <w:spacing w:line="288" w:lineRule="auto"/>
      </w:pPr>
      <w:r>
        <w:rPr>
          <w:rFonts w:ascii="Calibri" w:hAnsi="Calibri" w:eastAsia="Calibri" w:cs="Calibri"/>
          <w:sz w:val="22"/>
          <w:szCs w:val="22"/>
        </w:rPr>
        <w:t xml:space="preserve">Bediengriff aus Metall verchromt.</w:t>
      </w:r>
    </w:p>
    <w:p>
      <w:pPr>
        <w:spacing w:line="288" w:lineRule="auto"/>
      </w:pPr>
      <w:r>
        <w:rPr>
          <w:rFonts w:ascii="Calibri" w:hAnsi="Calibri" w:eastAsia="Calibri" w:cs="Calibri"/>
          <w:sz w:val="22"/>
          <w:szCs w:val="22"/>
        </w:rPr>
        <w:t xml:space="preserve">Geeignet für bewegungseingeschränkte Personen.</w:t>
      </w:r>
    </w:p>
    <w:p>
      <w:pPr>
        <w:spacing w:line="288" w:lineRule="auto"/>
      </w:pPr>
      <w:r>
        <w:rPr>
          <w:rFonts w:ascii="Calibri" w:hAnsi="Calibri" w:eastAsia="Calibri" w:cs="Calibri"/>
          <w:sz w:val="22"/>
          <w:szCs w:val="22"/>
        </w:rPr>
        <w:t xml:space="preserve">30 Jahre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Dieses Modell ist nicht mit einem wasserdichten Unterputzkasten ausgestattet, die Abdichtung der Unterputzaussparung gegen jedes Eindringen von Wasser sowie das Abfließen des durch Kondensation oder Undichtigkeiten entstandenen Wassers ist vom Installateur zu gewährleisten (siehe Montageanleitung).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2026-08-26T01:32:04+02:00</dcterms:created>
  <dcterms:modified xsi:type="dcterms:W3CDTF">2026-08-26T01:32:04+02:00</dcterms:modified>
</cp:coreProperties>
</file>

<file path=docProps/custom.xml><?xml version="1.0" encoding="utf-8"?>
<Properties xmlns="http://schemas.openxmlformats.org/officeDocument/2006/custom-properties" xmlns:vt="http://schemas.openxmlformats.org/officeDocument/2006/docPropsVTypes"/>
</file>